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87" w:rsidRDefault="002C3887" w:rsidP="006D09B0"/>
    <w:p w:rsidR="006D09B0" w:rsidRPr="002314D1" w:rsidRDefault="006D09B0" w:rsidP="006D09B0">
      <w:pPr>
        <w:pStyle w:val="a3"/>
        <w:numPr>
          <w:ilvl w:val="0"/>
          <w:numId w:val="1"/>
        </w:numPr>
      </w:pPr>
      <w:r>
        <w:t>Наименование объекта</w:t>
      </w:r>
      <w:r>
        <w:rPr>
          <w:lang w:val="en-US"/>
        </w:rPr>
        <w:t xml:space="preserve"> _________________________________________________________</w:t>
      </w:r>
    </w:p>
    <w:p w:rsidR="006D09B0" w:rsidRDefault="00B7341B" w:rsidP="006D09B0">
      <w:pPr>
        <w:pStyle w:val="a3"/>
        <w:numPr>
          <w:ilvl w:val="0"/>
          <w:numId w:val="1"/>
        </w:numPr>
      </w:pPr>
      <w:r>
        <w:t>Производительность очистных сооружений</w:t>
      </w:r>
      <w:r w:rsidR="006D09B0">
        <w:t xml:space="preserve">, </w:t>
      </w:r>
      <w:r>
        <w:t>л</w:t>
      </w:r>
      <w:r w:rsidR="006D09B0" w:rsidRPr="003F4A2E">
        <w:t>/</w:t>
      </w:r>
      <w:r>
        <w:t>с</w:t>
      </w:r>
      <w:r w:rsidR="006D09B0" w:rsidRPr="002314D1">
        <w:t xml:space="preserve"> </w:t>
      </w:r>
      <w:r w:rsidR="006D09B0" w:rsidRPr="00C225BA">
        <w:t>____________________________________</w:t>
      </w:r>
    </w:p>
    <w:p w:rsidR="00B7341B" w:rsidRPr="00B7341B" w:rsidRDefault="00B7341B" w:rsidP="00B7341B">
      <w:pPr>
        <w:pStyle w:val="a3"/>
        <w:numPr>
          <w:ilvl w:val="0"/>
          <w:numId w:val="1"/>
        </w:numPr>
      </w:pPr>
      <w:r w:rsidRPr="00B7341B">
        <w:t>Общая характеристика территории водосбора;</w:t>
      </w:r>
    </w:p>
    <w:p w:rsidR="00B7341B" w:rsidRPr="00B7341B" w:rsidRDefault="00B7341B" w:rsidP="00B7341B">
      <w:pPr>
        <w:pStyle w:val="a3"/>
      </w:pPr>
      <w:r w:rsidRPr="00B7341B">
        <w:t>-      Общая площадь стока, Га</w:t>
      </w:r>
      <w:r>
        <w:t xml:space="preserve"> </w:t>
      </w:r>
      <w:r w:rsidRPr="00B7341B">
        <w:rPr>
          <w:noProof/>
          <w:lang w:eastAsia="ru-RU"/>
        </w:rPr>
        <w:drawing>
          <wp:inline distT="0" distB="0" distL="0" distR="0" wp14:anchorId="2A73EEE1" wp14:editId="3C9FF465">
            <wp:extent cx="219710" cy="152400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41B" w:rsidRPr="00B7341B" w:rsidRDefault="00B7341B" w:rsidP="00B7341B">
      <w:pPr>
        <w:pStyle w:val="a3"/>
        <w:numPr>
          <w:ilvl w:val="0"/>
          <w:numId w:val="3"/>
        </w:numPr>
      </w:pPr>
      <w:r w:rsidRPr="00B7341B">
        <w:t xml:space="preserve">Кровли и асфальтобетонные покрытия, Га  </w:t>
      </w:r>
      <w:r w:rsidRPr="00B7341B">
        <w:rPr>
          <w:noProof/>
          <w:lang w:eastAsia="ru-RU"/>
        </w:rPr>
        <w:drawing>
          <wp:inline distT="0" distB="0" distL="0" distR="0" wp14:anchorId="5A76A9F8" wp14:editId="156387CE">
            <wp:extent cx="219710" cy="1524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41B" w:rsidRPr="00B7341B" w:rsidRDefault="00B7341B" w:rsidP="00B7341B">
      <w:pPr>
        <w:pStyle w:val="a3"/>
        <w:numPr>
          <w:ilvl w:val="0"/>
          <w:numId w:val="3"/>
        </w:numPr>
      </w:pPr>
      <w:r w:rsidRPr="00B7341B">
        <w:t xml:space="preserve">Булыжные или щебеночные мостовые, Га  </w:t>
      </w:r>
      <w:r w:rsidRPr="00B7341B">
        <w:rPr>
          <w:noProof/>
          <w:lang w:eastAsia="ru-RU"/>
        </w:rPr>
        <w:drawing>
          <wp:inline distT="0" distB="0" distL="0" distR="0" wp14:anchorId="265DB537" wp14:editId="73FDCE7A">
            <wp:extent cx="219710" cy="15240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341B" w:rsidRPr="00B7341B" w:rsidRDefault="00B7341B" w:rsidP="00B7341B">
      <w:pPr>
        <w:pStyle w:val="a3"/>
        <w:numPr>
          <w:ilvl w:val="0"/>
          <w:numId w:val="3"/>
        </w:numPr>
      </w:pPr>
      <w:r w:rsidRPr="00B7341B">
        <w:t xml:space="preserve">магистральные дороги, Га </w:t>
      </w:r>
      <w:r w:rsidRPr="00B7341B">
        <w:rPr>
          <w:noProof/>
          <w:lang w:eastAsia="ru-RU"/>
        </w:rPr>
        <w:drawing>
          <wp:inline distT="0" distB="0" distL="0" distR="0" wp14:anchorId="6AE713CE" wp14:editId="3DEFBED8">
            <wp:extent cx="219710" cy="15240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41B" w:rsidRPr="00B7341B" w:rsidRDefault="00B7341B" w:rsidP="00B7341B">
      <w:pPr>
        <w:pStyle w:val="a3"/>
        <w:numPr>
          <w:ilvl w:val="0"/>
          <w:numId w:val="3"/>
        </w:numPr>
      </w:pPr>
      <w:r w:rsidRPr="00B7341B">
        <w:t>Кварталы без дорожных покрытий, небольшие скверы, бульвары, Га</w:t>
      </w:r>
      <w:r>
        <w:t xml:space="preserve"> </w:t>
      </w:r>
      <w:r w:rsidRPr="00B7341B">
        <w:rPr>
          <w:noProof/>
          <w:lang w:eastAsia="ru-RU"/>
        </w:rPr>
        <w:drawing>
          <wp:inline distT="0" distB="0" distL="0" distR="0" wp14:anchorId="2A73EEE1" wp14:editId="3C9FF465">
            <wp:extent cx="219710" cy="152400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41B" w:rsidRPr="00B7341B" w:rsidRDefault="00B7341B" w:rsidP="00B7341B">
      <w:pPr>
        <w:pStyle w:val="a3"/>
        <w:numPr>
          <w:ilvl w:val="0"/>
          <w:numId w:val="3"/>
        </w:numPr>
      </w:pPr>
      <w:r w:rsidRPr="00B7341B">
        <w:t>Газоны, Га</w:t>
      </w:r>
      <w:r>
        <w:t xml:space="preserve"> </w:t>
      </w:r>
      <w:r w:rsidRPr="00B7341B">
        <w:rPr>
          <w:noProof/>
          <w:lang w:eastAsia="ru-RU"/>
        </w:rPr>
        <w:drawing>
          <wp:inline distT="0" distB="0" distL="0" distR="0" wp14:anchorId="2A73EEE1" wp14:editId="3C9FF465">
            <wp:extent cx="219710" cy="152400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41B" w:rsidRPr="006B5A1C" w:rsidRDefault="00B7341B" w:rsidP="00B7341B">
      <w:pPr>
        <w:pStyle w:val="a3"/>
        <w:numPr>
          <w:ilvl w:val="0"/>
          <w:numId w:val="3"/>
        </w:numPr>
      </w:pPr>
      <w:r w:rsidRPr="00B7341B">
        <w:t>промышленная зона, I группа предприятий</w:t>
      </w:r>
      <w:r w:rsidRPr="006B5A1C">
        <w:t xml:space="preserve"> </w:t>
      </w:r>
      <w:r w:rsidRPr="006B5A1C">
        <w:rPr>
          <w:noProof/>
          <w:lang w:eastAsia="ru-RU"/>
        </w:rPr>
        <w:drawing>
          <wp:inline distT="0" distB="0" distL="0" distR="0" wp14:anchorId="31794BCC" wp14:editId="155D9718">
            <wp:extent cx="219710" cy="15240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41B" w:rsidRPr="006B5A1C" w:rsidRDefault="00B7341B" w:rsidP="00B7341B">
      <w:pPr>
        <w:pStyle w:val="a3"/>
        <w:numPr>
          <w:ilvl w:val="0"/>
          <w:numId w:val="3"/>
        </w:numPr>
      </w:pPr>
      <w:r w:rsidRPr="006B5A1C">
        <w:t>промышленная зона, II группа</w:t>
      </w:r>
      <w:r>
        <w:rPr>
          <w:i/>
        </w:rPr>
        <w:t xml:space="preserve"> </w:t>
      </w:r>
      <w:r>
        <w:rPr>
          <w:noProof/>
          <w:lang w:eastAsia="ru-RU"/>
        </w:rPr>
        <w:drawing>
          <wp:inline distT="0" distB="0" distL="0" distR="0" wp14:anchorId="427A4039" wp14:editId="66FE8FA4">
            <wp:extent cx="219710" cy="15240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5A1C" w:rsidRPr="00B7341B" w:rsidRDefault="00B7341B" w:rsidP="006D09B0">
      <w:pPr>
        <w:pStyle w:val="a3"/>
        <w:numPr>
          <w:ilvl w:val="0"/>
          <w:numId w:val="1"/>
        </w:numPr>
      </w:pPr>
      <w:r w:rsidRPr="00B7341B">
        <w:t>Выбор типа сооружений очистки по принципу регулирования расхода сточных вод</w:t>
      </w:r>
    </w:p>
    <w:p w:rsidR="006B5A1C" w:rsidRPr="006B5A1C" w:rsidRDefault="006B5A1C" w:rsidP="006B5A1C">
      <w:pPr>
        <w:pStyle w:val="a3"/>
        <w:numPr>
          <w:ilvl w:val="0"/>
          <w:numId w:val="4"/>
        </w:numPr>
      </w:pPr>
      <w:r w:rsidRPr="006B5A1C">
        <w:t>проточная схема</w:t>
      </w:r>
      <w:r>
        <w:t xml:space="preserve"> </w:t>
      </w:r>
      <w:r w:rsidRPr="006B5A1C">
        <w:rPr>
          <w:noProof/>
          <w:lang w:eastAsia="ru-RU"/>
        </w:rPr>
        <w:drawing>
          <wp:inline distT="0" distB="0" distL="0" distR="0" wp14:anchorId="4EC475D0" wp14:editId="61E88760">
            <wp:extent cx="219710" cy="152400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5A1C" w:rsidRDefault="006B5A1C" w:rsidP="006B5A1C">
      <w:pPr>
        <w:pStyle w:val="a3"/>
        <w:numPr>
          <w:ilvl w:val="0"/>
          <w:numId w:val="4"/>
        </w:numPr>
      </w:pPr>
      <w:r w:rsidRPr="006B5A1C">
        <w:t>с использованием аккумулирующего резервуара</w:t>
      </w:r>
      <w:r>
        <w:t xml:space="preserve"> </w:t>
      </w:r>
      <w:r w:rsidRPr="006B5A1C">
        <w:rPr>
          <w:noProof/>
          <w:lang w:eastAsia="ru-RU"/>
        </w:rPr>
        <w:drawing>
          <wp:inline distT="0" distB="0" distL="0" distR="0" wp14:anchorId="4EC475D0" wp14:editId="61E88760">
            <wp:extent cx="219710" cy="152400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5A1C" w:rsidRPr="006B5A1C" w:rsidRDefault="006B5A1C" w:rsidP="006B5A1C">
      <w:pPr>
        <w:pStyle w:val="a3"/>
        <w:numPr>
          <w:ilvl w:val="0"/>
          <w:numId w:val="1"/>
        </w:numPr>
      </w:pPr>
      <w:r w:rsidRPr="006B5A1C">
        <w:t>Показатели состава поступающих</w:t>
      </w:r>
      <w:r w:rsidRPr="006B5A1C">
        <w:rPr>
          <w:bCs/>
        </w:rPr>
        <w:t xml:space="preserve"> </w:t>
      </w:r>
      <w:r w:rsidRPr="006B5A1C">
        <w:t>сточных вод и требования к качеству очистки</w:t>
      </w:r>
    </w:p>
    <w:tbl>
      <w:tblPr>
        <w:tblW w:w="479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125"/>
        <w:gridCol w:w="1986"/>
        <w:gridCol w:w="1836"/>
      </w:tblGrid>
      <w:tr w:rsidR="006B5A1C" w:rsidRPr="00B7341B" w:rsidTr="006B5A1C">
        <w:tc>
          <w:tcPr>
            <w:tcW w:w="1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A1C" w:rsidRPr="00B7341B" w:rsidRDefault="006B5A1C" w:rsidP="006B5A1C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</w:pPr>
            <w:r w:rsidRPr="00B7341B">
              <w:rPr>
                <w:rFonts w:asciiTheme="minorHAnsi" w:hAnsiTheme="minorHAnsi" w:cstheme="minorHAnsi"/>
                <w:sz w:val="22"/>
                <w:szCs w:val="22"/>
                <w:u w:val="single"/>
                <w:lang w:val="lv-LV"/>
              </w:rPr>
              <w:t>Наименование</w:t>
            </w:r>
            <w:r w:rsidRPr="00B7341B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 xml:space="preserve"> параметра</w:t>
            </w: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A1C" w:rsidRPr="00B7341B" w:rsidRDefault="006B5A1C" w:rsidP="006B5A1C">
            <w:pPr>
              <w:pStyle w:val="a4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lv-LV"/>
              </w:rPr>
            </w:pPr>
            <w:r w:rsidRPr="00B7341B">
              <w:rPr>
                <w:rFonts w:asciiTheme="minorHAnsi" w:hAnsiTheme="minorHAnsi" w:cstheme="minorHAnsi"/>
                <w:sz w:val="22"/>
                <w:szCs w:val="22"/>
                <w:u w:val="single"/>
                <w:lang w:val="lv-LV"/>
              </w:rPr>
              <w:t>Ед</w:t>
            </w:r>
            <w:r w:rsidRPr="00B7341B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>.</w:t>
            </w:r>
            <w:r w:rsidRPr="00B7341B">
              <w:rPr>
                <w:rFonts w:asciiTheme="minorHAnsi" w:hAnsiTheme="minorHAnsi" w:cstheme="minorHAnsi"/>
                <w:sz w:val="22"/>
                <w:szCs w:val="22"/>
                <w:u w:val="single"/>
                <w:lang w:val="lv-LV"/>
              </w:rPr>
              <w:t>Изм</w:t>
            </w:r>
            <w:r w:rsidRPr="00B7341B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>.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A1C" w:rsidRPr="00B7341B" w:rsidRDefault="006B5A1C" w:rsidP="006B5A1C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</w:pPr>
            <w:r w:rsidRPr="00B7341B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>Величина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1C" w:rsidRPr="00B7341B" w:rsidRDefault="006B5A1C" w:rsidP="006B5A1C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</w:pPr>
            <w:r w:rsidRPr="00B7341B">
              <w:rPr>
                <w:rFonts w:asciiTheme="minorHAnsi" w:hAnsiTheme="minorHAnsi" w:cstheme="minorHAnsi"/>
                <w:sz w:val="22"/>
                <w:szCs w:val="22"/>
                <w:u w:val="single"/>
                <w:lang w:val="ru-RU"/>
              </w:rPr>
              <w:t>ПДК</w:t>
            </w:r>
          </w:p>
        </w:tc>
      </w:tr>
      <w:tr w:rsidR="006B5A1C" w:rsidRPr="00B7341B" w:rsidTr="006B5A1C">
        <w:tc>
          <w:tcPr>
            <w:tcW w:w="1913" w:type="pct"/>
            <w:vAlign w:val="center"/>
          </w:tcPr>
          <w:p w:rsidR="006B5A1C" w:rsidRPr="00B7341B" w:rsidRDefault="006B5A1C" w:rsidP="006B5A1C">
            <w:pPr>
              <w:spacing w:after="0" w:line="240" w:lineRule="auto"/>
              <w:rPr>
                <w:rFonts w:cstheme="minorHAnsi"/>
              </w:rPr>
            </w:pPr>
            <w:r w:rsidRPr="00B7341B">
              <w:rPr>
                <w:rFonts w:cstheme="minorHAnsi"/>
              </w:rPr>
              <w:t>Взвешенные вещества</w:t>
            </w:r>
          </w:p>
        </w:tc>
        <w:tc>
          <w:tcPr>
            <w:tcW w:w="1103" w:type="pct"/>
            <w:vAlign w:val="center"/>
          </w:tcPr>
          <w:p w:rsidR="006B5A1C" w:rsidRPr="00B7341B" w:rsidRDefault="00B7341B" w:rsidP="006B5A1C">
            <w:pPr>
              <w:spacing w:after="0" w:line="240" w:lineRule="auto"/>
              <w:jc w:val="center"/>
              <w:rPr>
                <w:rFonts w:cstheme="minorHAnsi"/>
              </w:rPr>
            </w:pPr>
            <w:r w:rsidRPr="00B7341B">
              <w:t>мг/л</w:t>
            </w:r>
          </w:p>
        </w:tc>
        <w:tc>
          <w:tcPr>
            <w:tcW w:w="1031" w:type="pct"/>
          </w:tcPr>
          <w:p w:rsidR="006B5A1C" w:rsidRPr="00B7341B" w:rsidRDefault="006B5A1C" w:rsidP="006B5A1C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53" w:type="pct"/>
            <w:tcBorders>
              <w:right w:val="single" w:sz="4" w:space="0" w:color="auto"/>
            </w:tcBorders>
            <w:vAlign w:val="center"/>
          </w:tcPr>
          <w:p w:rsidR="006B5A1C" w:rsidRPr="00B7341B" w:rsidRDefault="006B5A1C" w:rsidP="006B5A1C">
            <w:pPr>
              <w:pStyle w:val="a4"/>
              <w:ind w:right="736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lang w:val="lv-LV"/>
              </w:rPr>
            </w:pPr>
          </w:p>
        </w:tc>
      </w:tr>
      <w:tr w:rsidR="006B5A1C" w:rsidRPr="00B7341B" w:rsidTr="006B5A1C">
        <w:tc>
          <w:tcPr>
            <w:tcW w:w="1913" w:type="pct"/>
            <w:vAlign w:val="bottom"/>
          </w:tcPr>
          <w:p w:rsidR="006B5A1C" w:rsidRPr="00B7341B" w:rsidRDefault="006B5A1C" w:rsidP="006B5A1C">
            <w:pPr>
              <w:pStyle w:val="a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7341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Нефтепродукты  </w:t>
            </w:r>
          </w:p>
        </w:tc>
        <w:tc>
          <w:tcPr>
            <w:tcW w:w="1103" w:type="pct"/>
            <w:vAlign w:val="center"/>
          </w:tcPr>
          <w:p w:rsidR="006B5A1C" w:rsidRPr="00B7341B" w:rsidRDefault="00B7341B" w:rsidP="006B5A1C">
            <w:pPr>
              <w:spacing w:after="0" w:line="240" w:lineRule="auto"/>
              <w:jc w:val="center"/>
            </w:pPr>
            <w:r w:rsidRPr="00B7341B">
              <w:t>мг/л</w:t>
            </w:r>
          </w:p>
        </w:tc>
        <w:tc>
          <w:tcPr>
            <w:tcW w:w="1031" w:type="pct"/>
          </w:tcPr>
          <w:p w:rsidR="006B5A1C" w:rsidRPr="00B7341B" w:rsidRDefault="006B5A1C" w:rsidP="006B5A1C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53" w:type="pct"/>
            <w:tcBorders>
              <w:right w:val="single" w:sz="4" w:space="0" w:color="auto"/>
            </w:tcBorders>
            <w:vAlign w:val="center"/>
          </w:tcPr>
          <w:p w:rsidR="006B5A1C" w:rsidRPr="00B7341B" w:rsidRDefault="006B5A1C" w:rsidP="006B5A1C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</w:tr>
      <w:tr w:rsidR="006B5A1C" w:rsidRPr="00B7341B" w:rsidTr="006B5A1C">
        <w:tc>
          <w:tcPr>
            <w:tcW w:w="1913" w:type="pct"/>
            <w:vAlign w:val="center"/>
          </w:tcPr>
          <w:p w:rsidR="006B5A1C" w:rsidRPr="00B7341B" w:rsidRDefault="006B5A1C" w:rsidP="006B5A1C">
            <w:pPr>
              <w:spacing w:after="0" w:line="240" w:lineRule="auto"/>
            </w:pPr>
            <w:r w:rsidRPr="00B7341B">
              <w:t>ХПК</w:t>
            </w:r>
          </w:p>
        </w:tc>
        <w:tc>
          <w:tcPr>
            <w:tcW w:w="1103" w:type="pct"/>
            <w:vAlign w:val="center"/>
          </w:tcPr>
          <w:p w:rsidR="006B5A1C" w:rsidRPr="00B7341B" w:rsidRDefault="00B7341B" w:rsidP="006B5A1C">
            <w:pPr>
              <w:spacing w:after="0" w:line="240" w:lineRule="auto"/>
              <w:jc w:val="center"/>
            </w:pPr>
            <w:r w:rsidRPr="00B7341B">
              <w:t>мг/О</w:t>
            </w:r>
            <w:r w:rsidRPr="00B7341B">
              <w:rPr>
                <w:vertAlign w:val="subscript"/>
              </w:rPr>
              <w:t>2</w:t>
            </w:r>
            <w:r w:rsidRPr="00B7341B">
              <w:t>л</w:t>
            </w:r>
          </w:p>
        </w:tc>
        <w:tc>
          <w:tcPr>
            <w:tcW w:w="1031" w:type="pct"/>
          </w:tcPr>
          <w:p w:rsidR="006B5A1C" w:rsidRPr="00B7341B" w:rsidRDefault="006B5A1C" w:rsidP="006B5A1C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53" w:type="pct"/>
            <w:tcBorders>
              <w:right w:val="single" w:sz="4" w:space="0" w:color="auto"/>
            </w:tcBorders>
            <w:vAlign w:val="center"/>
          </w:tcPr>
          <w:p w:rsidR="006B5A1C" w:rsidRPr="00B7341B" w:rsidRDefault="006B5A1C" w:rsidP="006B5A1C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</w:tr>
      <w:tr w:rsidR="006B5A1C" w:rsidRPr="00B7341B" w:rsidTr="006B5A1C">
        <w:tc>
          <w:tcPr>
            <w:tcW w:w="1913" w:type="pct"/>
            <w:vAlign w:val="center"/>
          </w:tcPr>
          <w:p w:rsidR="006B5A1C" w:rsidRPr="00B7341B" w:rsidRDefault="00B7341B" w:rsidP="006B5A1C">
            <w:pPr>
              <w:spacing w:after="0" w:line="240" w:lineRule="auto"/>
            </w:pPr>
            <w:proofErr w:type="spellStart"/>
            <w:r w:rsidRPr="00B7341B">
              <w:t>БПКп</w:t>
            </w:r>
            <w:proofErr w:type="spellEnd"/>
          </w:p>
        </w:tc>
        <w:tc>
          <w:tcPr>
            <w:tcW w:w="1103" w:type="pct"/>
            <w:vAlign w:val="center"/>
          </w:tcPr>
          <w:p w:rsidR="006B5A1C" w:rsidRPr="00B7341B" w:rsidRDefault="00B7341B" w:rsidP="006B5A1C">
            <w:pPr>
              <w:spacing w:after="0" w:line="240" w:lineRule="auto"/>
              <w:jc w:val="center"/>
            </w:pPr>
            <w:r w:rsidRPr="00B7341B">
              <w:t>мг/О</w:t>
            </w:r>
            <w:r w:rsidRPr="00B7341B">
              <w:rPr>
                <w:vertAlign w:val="subscript"/>
              </w:rPr>
              <w:t>2</w:t>
            </w:r>
            <w:r w:rsidRPr="00B7341B">
              <w:t>л</w:t>
            </w:r>
          </w:p>
        </w:tc>
        <w:tc>
          <w:tcPr>
            <w:tcW w:w="1031" w:type="pct"/>
          </w:tcPr>
          <w:p w:rsidR="006B5A1C" w:rsidRPr="00B7341B" w:rsidRDefault="006B5A1C" w:rsidP="006B5A1C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53" w:type="pct"/>
            <w:tcBorders>
              <w:right w:val="single" w:sz="4" w:space="0" w:color="auto"/>
            </w:tcBorders>
            <w:vAlign w:val="center"/>
          </w:tcPr>
          <w:p w:rsidR="006B5A1C" w:rsidRPr="00B7341B" w:rsidRDefault="006B5A1C" w:rsidP="006B5A1C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</w:tr>
      <w:tr w:rsidR="006B5A1C" w:rsidRPr="00B7341B" w:rsidTr="006B5A1C">
        <w:trPr>
          <w:trHeight w:val="165"/>
        </w:trPr>
        <w:tc>
          <w:tcPr>
            <w:tcW w:w="1913" w:type="pct"/>
            <w:vAlign w:val="center"/>
          </w:tcPr>
          <w:p w:rsidR="006B5A1C" w:rsidRPr="00B7341B" w:rsidRDefault="00B7341B" w:rsidP="00B7341B">
            <w:pPr>
              <w:spacing w:after="0" w:line="240" w:lineRule="auto"/>
            </w:pPr>
            <w:r w:rsidRPr="00B7341B">
              <w:t>Солесодержание</w:t>
            </w:r>
          </w:p>
        </w:tc>
        <w:tc>
          <w:tcPr>
            <w:tcW w:w="1103" w:type="pct"/>
            <w:vAlign w:val="center"/>
          </w:tcPr>
          <w:p w:rsidR="006B5A1C" w:rsidRPr="00B7341B" w:rsidRDefault="00B7341B" w:rsidP="006B5A1C">
            <w:pPr>
              <w:spacing w:after="0" w:line="240" w:lineRule="auto"/>
              <w:jc w:val="center"/>
            </w:pPr>
            <w:r w:rsidRPr="00B7341B">
              <w:t>мг/л</w:t>
            </w:r>
          </w:p>
        </w:tc>
        <w:tc>
          <w:tcPr>
            <w:tcW w:w="1031" w:type="pct"/>
          </w:tcPr>
          <w:p w:rsidR="006B5A1C" w:rsidRPr="00B7341B" w:rsidRDefault="006B5A1C" w:rsidP="006B5A1C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53" w:type="pct"/>
            <w:tcBorders>
              <w:right w:val="single" w:sz="4" w:space="0" w:color="auto"/>
            </w:tcBorders>
            <w:vAlign w:val="center"/>
          </w:tcPr>
          <w:p w:rsidR="006B5A1C" w:rsidRPr="00B7341B" w:rsidRDefault="006B5A1C" w:rsidP="006B5A1C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</w:tr>
      <w:tr w:rsidR="006B5A1C" w:rsidRPr="00B7341B" w:rsidTr="006B5A1C">
        <w:tc>
          <w:tcPr>
            <w:tcW w:w="1913" w:type="pct"/>
            <w:vAlign w:val="center"/>
          </w:tcPr>
          <w:p w:rsidR="006B5A1C" w:rsidRPr="00B7341B" w:rsidRDefault="00B7341B" w:rsidP="00B7341B">
            <w:pPr>
              <w:spacing w:after="0" w:line="240" w:lineRule="auto"/>
            </w:pPr>
            <w:r w:rsidRPr="00B7341B">
              <w:t>Дополнительные параметры:</w:t>
            </w:r>
          </w:p>
        </w:tc>
        <w:tc>
          <w:tcPr>
            <w:tcW w:w="1103" w:type="pct"/>
            <w:vAlign w:val="center"/>
          </w:tcPr>
          <w:p w:rsidR="006B5A1C" w:rsidRPr="00B7341B" w:rsidRDefault="00B7341B" w:rsidP="006B5A1C">
            <w:pPr>
              <w:spacing w:after="0" w:line="240" w:lineRule="auto"/>
              <w:jc w:val="center"/>
            </w:pPr>
            <w:r w:rsidRPr="00B7341B">
              <w:t>мг/л</w:t>
            </w:r>
          </w:p>
        </w:tc>
        <w:tc>
          <w:tcPr>
            <w:tcW w:w="1031" w:type="pct"/>
          </w:tcPr>
          <w:p w:rsidR="006B5A1C" w:rsidRPr="00B7341B" w:rsidRDefault="006B5A1C" w:rsidP="006B5A1C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53" w:type="pct"/>
            <w:tcBorders>
              <w:right w:val="single" w:sz="4" w:space="0" w:color="auto"/>
            </w:tcBorders>
            <w:vAlign w:val="center"/>
          </w:tcPr>
          <w:p w:rsidR="006B5A1C" w:rsidRPr="00B7341B" w:rsidRDefault="006B5A1C" w:rsidP="006B5A1C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</w:tr>
      <w:tr w:rsidR="006B5A1C" w:rsidRPr="006B5A1C" w:rsidTr="006B5A1C">
        <w:tc>
          <w:tcPr>
            <w:tcW w:w="1913" w:type="pct"/>
            <w:vAlign w:val="center"/>
          </w:tcPr>
          <w:p w:rsidR="006B5A1C" w:rsidRPr="006B5A1C" w:rsidRDefault="00B7341B" w:rsidP="00B7341B">
            <w:pPr>
              <w:spacing w:after="0" w:line="240" w:lineRule="auto"/>
              <w:ind w:left="25"/>
            </w:pPr>
            <w:r w:rsidRPr="00B7341B">
              <w:t>Для сточных вод с территории промышленных предприятий</w:t>
            </w:r>
          </w:p>
        </w:tc>
        <w:tc>
          <w:tcPr>
            <w:tcW w:w="1103" w:type="pct"/>
            <w:vAlign w:val="center"/>
          </w:tcPr>
          <w:p w:rsidR="006B5A1C" w:rsidRPr="006B5A1C" w:rsidRDefault="006B5A1C" w:rsidP="006B5A1C">
            <w:pPr>
              <w:spacing w:after="0" w:line="240" w:lineRule="auto"/>
              <w:jc w:val="center"/>
            </w:pPr>
          </w:p>
        </w:tc>
        <w:tc>
          <w:tcPr>
            <w:tcW w:w="1031" w:type="pct"/>
          </w:tcPr>
          <w:p w:rsidR="006B5A1C" w:rsidRPr="006B5A1C" w:rsidRDefault="006B5A1C" w:rsidP="006B5A1C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53" w:type="pct"/>
            <w:tcBorders>
              <w:right w:val="single" w:sz="4" w:space="0" w:color="auto"/>
            </w:tcBorders>
            <w:vAlign w:val="center"/>
          </w:tcPr>
          <w:p w:rsidR="006B5A1C" w:rsidRPr="006B5A1C" w:rsidRDefault="006B5A1C" w:rsidP="006B5A1C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</w:tr>
      <w:tr w:rsidR="006B5A1C" w:rsidRPr="006B5A1C" w:rsidTr="006B5A1C">
        <w:tc>
          <w:tcPr>
            <w:tcW w:w="1913" w:type="pct"/>
            <w:vAlign w:val="center"/>
          </w:tcPr>
          <w:p w:rsidR="006B5A1C" w:rsidRPr="006B5A1C" w:rsidRDefault="006B5A1C" w:rsidP="006B5A1C">
            <w:pPr>
              <w:spacing w:after="0" w:line="240" w:lineRule="auto"/>
              <w:ind w:left="360"/>
            </w:pPr>
          </w:p>
        </w:tc>
        <w:tc>
          <w:tcPr>
            <w:tcW w:w="1103" w:type="pct"/>
            <w:vAlign w:val="center"/>
          </w:tcPr>
          <w:p w:rsidR="006B5A1C" w:rsidRPr="006B5A1C" w:rsidRDefault="006B5A1C" w:rsidP="006B5A1C">
            <w:pPr>
              <w:spacing w:after="0" w:line="240" w:lineRule="auto"/>
              <w:jc w:val="center"/>
            </w:pPr>
          </w:p>
        </w:tc>
        <w:tc>
          <w:tcPr>
            <w:tcW w:w="1031" w:type="pct"/>
          </w:tcPr>
          <w:p w:rsidR="006B5A1C" w:rsidRPr="006B5A1C" w:rsidRDefault="006B5A1C" w:rsidP="006B5A1C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53" w:type="pct"/>
            <w:tcBorders>
              <w:right w:val="single" w:sz="4" w:space="0" w:color="auto"/>
            </w:tcBorders>
            <w:vAlign w:val="center"/>
          </w:tcPr>
          <w:p w:rsidR="006B5A1C" w:rsidRPr="006B5A1C" w:rsidRDefault="006B5A1C" w:rsidP="006B5A1C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</w:tr>
      <w:tr w:rsidR="00B7341B" w:rsidRPr="006B5A1C" w:rsidTr="006B5A1C">
        <w:tc>
          <w:tcPr>
            <w:tcW w:w="1913" w:type="pct"/>
            <w:vAlign w:val="center"/>
          </w:tcPr>
          <w:p w:rsidR="00B7341B" w:rsidRPr="006B5A1C" w:rsidRDefault="00B7341B" w:rsidP="006B5A1C">
            <w:pPr>
              <w:spacing w:after="0" w:line="240" w:lineRule="auto"/>
              <w:ind w:left="360"/>
            </w:pPr>
          </w:p>
        </w:tc>
        <w:tc>
          <w:tcPr>
            <w:tcW w:w="1103" w:type="pct"/>
            <w:vAlign w:val="center"/>
          </w:tcPr>
          <w:p w:rsidR="00B7341B" w:rsidRPr="006B5A1C" w:rsidRDefault="00B7341B" w:rsidP="006B5A1C">
            <w:pPr>
              <w:spacing w:after="0" w:line="240" w:lineRule="auto"/>
              <w:jc w:val="center"/>
            </w:pPr>
          </w:p>
        </w:tc>
        <w:tc>
          <w:tcPr>
            <w:tcW w:w="1031" w:type="pct"/>
          </w:tcPr>
          <w:p w:rsidR="00B7341B" w:rsidRPr="006B5A1C" w:rsidRDefault="00B7341B" w:rsidP="006B5A1C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53" w:type="pct"/>
            <w:tcBorders>
              <w:right w:val="single" w:sz="4" w:space="0" w:color="auto"/>
            </w:tcBorders>
            <w:vAlign w:val="center"/>
          </w:tcPr>
          <w:p w:rsidR="00B7341B" w:rsidRPr="006B5A1C" w:rsidRDefault="00B7341B" w:rsidP="006B5A1C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</w:tr>
      <w:tr w:rsidR="00B7341B" w:rsidRPr="006B5A1C" w:rsidTr="006B5A1C">
        <w:tc>
          <w:tcPr>
            <w:tcW w:w="1913" w:type="pct"/>
            <w:vAlign w:val="center"/>
          </w:tcPr>
          <w:p w:rsidR="00B7341B" w:rsidRPr="006B5A1C" w:rsidRDefault="00B7341B" w:rsidP="006B5A1C">
            <w:pPr>
              <w:spacing w:after="0" w:line="240" w:lineRule="auto"/>
              <w:ind w:left="360"/>
            </w:pPr>
          </w:p>
        </w:tc>
        <w:tc>
          <w:tcPr>
            <w:tcW w:w="1103" w:type="pct"/>
            <w:vAlign w:val="center"/>
          </w:tcPr>
          <w:p w:rsidR="00B7341B" w:rsidRPr="006B5A1C" w:rsidRDefault="00B7341B" w:rsidP="006B5A1C">
            <w:pPr>
              <w:spacing w:after="0" w:line="240" w:lineRule="auto"/>
              <w:jc w:val="center"/>
            </w:pPr>
          </w:p>
        </w:tc>
        <w:tc>
          <w:tcPr>
            <w:tcW w:w="1031" w:type="pct"/>
          </w:tcPr>
          <w:p w:rsidR="00B7341B" w:rsidRPr="006B5A1C" w:rsidRDefault="00B7341B" w:rsidP="006B5A1C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53" w:type="pct"/>
            <w:tcBorders>
              <w:right w:val="single" w:sz="4" w:space="0" w:color="auto"/>
            </w:tcBorders>
            <w:vAlign w:val="center"/>
          </w:tcPr>
          <w:p w:rsidR="00B7341B" w:rsidRPr="006B5A1C" w:rsidRDefault="00B7341B" w:rsidP="006B5A1C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</w:tr>
      <w:tr w:rsidR="00B7341B" w:rsidRPr="006B5A1C" w:rsidTr="006B5A1C">
        <w:tc>
          <w:tcPr>
            <w:tcW w:w="1913" w:type="pct"/>
            <w:vAlign w:val="center"/>
          </w:tcPr>
          <w:p w:rsidR="00B7341B" w:rsidRPr="006B5A1C" w:rsidRDefault="00B7341B" w:rsidP="006B5A1C">
            <w:pPr>
              <w:spacing w:after="0" w:line="240" w:lineRule="auto"/>
              <w:ind w:left="360"/>
            </w:pPr>
          </w:p>
        </w:tc>
        <w:tc>
          <w:tcPr>
            <w:tcW w:w="1103" w:type="pct"/>
            <w:vAlign w:val="center"/>
          </w:tcPr>
          <w:p w:rsidR="00B7341B" w:rsidRPr="006B5A1C" w:rsidRDefault="00B7341B" w:rsidP="006B5A1C">
            <w:pPr>
              <w:spacing w:after="0" w:line="240" w:lineRule="auto"/>
              <w:jc w:val="center"/>
            </w:pPr>
          </w:p>
        </w:tc>
        <w:tc>
          <w:tcPr>
            <w:tcW w:w="1031" w:type="pct"/>
          </w:tcPr>
          <w:p w:rsidR="00B7341B" w:rsidRPr="006B5A1C" w:rsidRDefault="00B7341B" w:rsidP="006B5A1C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53" w:type="pct"/>
            <w:tcBorders>
              <w:right w:val="single" w:sz="4" w:space="0" w:color="auto"/>
            </w:tcBorders>
            <w:vAlign w:val="center"/>
          </w:tcPr>
          <w:p w:rsidR="00B7341B" w:rsidRPr="006B5A1C" w:rsidRDefault="00B7341B" w:rsidP="006B5A1C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</w:tr>
      <w:tr w:rsidR="00B7341B" w:rsidRPr="006B5A1C" w:rsidTr="006B5A1C">
        <w:tc>
          <w:tcPr>
            <w:tcW w:w="1913" w:type="pct"/>
            <w:vAlign w:val="center"/>
          </w:tcPr>
          <w:p w:rsidR="00B7341B" w:rsidRPr="006B5A1C" w:rsidRDefault="00B7341B" w:rsidP="006B5A1C">
            <w:pPr>
              <w:spacing w:after="0" w:line="240" w:lineRule="auto"/>
              <w:ind w:left="360"/>
            </w:pPr>
          </w:p>
        </w:tc>
        <w:tc>
          <w:tcPr>
            <w:tcW w:w="1103" w:type="pct"/>
            <w:vAlign w:val="center"/>
          </w:tcPr>
          <w:p w:rsidR="00B7341B" w:rsidRPr="006B5A1C" w:rsidRDefault="00B7341B" w:rsidP="006B5A1C">
            <w:pPr>
              <w:spacing w:after="0" w:line="240" w:lineRule="auto"/>
              <w:jc w:val="center"/>
            </w:pPr>
          </w:p>
        </w:tc>
        <w:tc>
          <w:tcPr>
            <w:tcW w:w="1031" w:type="pct"/>
          </w:tcPr>
          <w:p w:rsidR="00B7341B" w:rsidRPr="006B5A1C" w:rsidRDefault="00B7341B" w:rsidP="006B5A1C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  <w:tc>
          <w:tcPr>
            <w:tcW w:w="953" w:type="pct"/>
            <w:tcBorders>
              <w:right w:val="single" w:sz="4" w:space="0" w:color="auto"/>
            </w:tcBorders>
            <w:vAlign w:val="center"/>
          </w:tcPr>
          <w:p w:rsidR="00B7341B" w:rsidRPr="006B5A1C" w:rsidRDefault="00B7341B" w:rsidP="006B5A1C">
            <w:pPr>
              <w:pStyle w:val="a4"/>
              <w:ind w:right="736"/>
              <w:jc w:val="both"/>
              <w:rPr>
                <w:color w:val="0000FF"/>
                <w:sz w:val="22"/>
                <w:szCs w:val="22"/>
                <w:lang w:val="lv-LV"/>
              </w:rPr>
            </w:pPr>
          </w:p>
        </w:tc>
      </w:tr>
    </w:tbl>
    <w:p w:rsidR="006B5A1C" w:rsidRPr="006B5A1C" w:rsidRDefault="006B5A1C" w:rsidP="006B5A1C">
      <w:pPr>
        <w:pStyle w:val="a3"/>
      </w:pPr>
    </w:p>
    <w:p w:rsidR="006D09B0" w:rsidRPr="00B7341B" w:rsidRDefault="006D09B0" w:rsidP="006D09B0">
      <w:pPr>
        <w:pStyle w:val="a3"/>
        <w:numPr>
          <w:ilvl w:val="0"/>
          <w:numId w:val="1"/>
        </w:numPr>
        <w:rPr>
          <w:rFonts w:cstheme="minorHAnsi"/>
        </w:rPr>
      </w:pPr>
      <w:r w:rsidRPr="00B7341B">
        <w:rPr>
          <w:rFonts w:cstheme="minorHAnsi"/>
        </w:rPr>
        <w:t>Географическое нахождение объекта ____________________________________________</w:t>
      </w:r>
      <w:r w:rsidRPr="00B7341B">
        <w:rPr>
          <w:rFonts w:cstheme="minorHAnsi"/>
          <w:lang w:val="en-US"/>
        </w:rPr>
        <w:t>_</w:t>
      </w:r>
    </w:p>
    <w:p w:rsidR="006D09B0" w:rsidRPr="00B7341B" w:rsidRDefault="006D09B0" w:rsidP="006D09B0">
      <w:pPr>
        <w:pStyle w:val="a3"/>
        <w:numPr>
          <w:ilvl w:val="0"/>
          <w:numId w:val="1"/>
        </w:numPr>
        <w:rPr>
          <w:rFonts w:cstheme="minorHAnsi"/>
        </w:rPr>
      </w:pPr>
      <w:r w:rsidRPr="00B7341B">
        <w:rPr>
          <w:rFonts w:cstheme="minorHAnsi"/>
        </w:rPr>
        <w:t>Размещение:</w:t>
      </w:r>
    </w:p>
    <w:p w:rsidR="006D09B0" w:rsidRPr="00B7341B" w:rsidRDefault="006D09B0" w:rsidP="006D09B0">
      <w:pPr>
        <w:pStyle w:val="a3"/>
        <w:rPr>
          <w:rFonts w:cstheme="minorHAnsi"/>
        </w:rPr>
      </w:pPr>
      <w:r w:rsidRPr="00B7341B">
        <w:rPr>
          <w:rFonts w:cstheme="minorHAnsi"/>
        </w:rPr>
        <w:t xml:space="preserve">- </w:t>
      </w:r>
      <w:r w:rsidR="006B5A1C" w:rsidRPr="00B7341B">
        <w:rPr>
          <w:rFonts w:cstheme="minorHAnsi"/>
        </w:rPr>
        <w:t xml:space="preserve">подземное (ёмкость из стеклопластика) </w:t>
      </w:r>
      <w:r w:rsidR="006B5A1C" w:rsidRPr="00B7341B">
        <w:rPr>
          <w:rFonts w:cstheme="minorHAnsi"/>
          <w:noProof/>
          <w:lang w:eastAsia="ru-RU"/>
        </w:rPr>
        <w:drawing>
          <wp:inline distT="0" distB="0" distL="0" distR="0" wp14:anchorId="231904EB" wp14:editId="11DE7DB8">
            <wp:extent cx="219710" cy="1524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9B0" w:rsidRPr="00B7341B" w:rsidRDefault="006D09B0" w:rsidP="006D09B0">
      <w:pPr>
        <w:pStyle w:val="a3"/>
        <w:rPr>
          <w:rFonts w:cstheme="minorHAnsi"/>
        </w:rPr>
      </w:pPr>
      <w:r w:rsidRPr="00B7341B">
        <w:rPr>
          <w:rFonts w:cstheme="minorHAnsi"/>
        </w:rPr>
        <w:t xml:space="preserve">- </w:t>
      </w:r>
      <w:r w:rsidR="006B5A1C" w:rsidRPr="00B7341B">
        <w:rPr>
          <w:rFonts w:cstheme="minorHAnsi"/>
        </w:rPr>
        <w:t>надземное</w:t>
      </w:r>
      <w:r w:rsidRPr="00B7341B">
        <w:rPr>
          <w:rFonts w:cstheme="minorHAnsi"/>
        </w:rPr>
        <w:t xml:space="preserve">  </w:t>
      </w:r>
      <w:r w:rsidRPr="00B7341B">
        <w:rPr>
          <w:rFonts w:cstheme="minorHAnsi"/>
          <w:noProof/>
          <w:lang w:eastAsia="ru-RU"/>
        </w:rPr>
        <w:drawing>
          <wp:inline distT="0" distB="0" distL="0" distR="0" wp14:anchorId="60B1BB67" wp14:editId="1D6F545C">
            <wp:extent cx="219710" cy="152400"/>
            <wp:effectExtent l="0" t="0" r="889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9B0" w:rsidRPr="00B7341B" w:rsidRDefault="006D09B0" w:rsidP="006D09B0">
      <w:pPr>
        <w:pStyle w:val="a3"/>
        <w:numPr>
          <w:ilvl w:val="0"/>
          <w:numId w:val="1"/>
        </w:numPr>
        <w:rPr>
          <w:rFonts w:cstheme="minorHAnsi"/>
        </w:rPr>
      </w:pPr>
      <w:r w:rsidRPr="00B7341B">
        <w:rPr>
          <w:rFonts w:cstheme="minorHAnsi"/>
        </w:rPr>
        <w:t>Требования к строительству (при наличии):</w:t>
      </w:r>
    </w:p>
    <w:p w:rsidR="006D09B0" w:rsidRPr="00B7341B" w:rsidRDefault="006D09B0" w:rsidP="006D09B0">
      <w:pPr>
        <w:pStyle w:val="a3"/>
        <w:rPr>
          <w:rFonts w:cstheme="minorHAnsi"/>
        </w:rPr>
      </w:pPr>
      <w:r w:rsidRPr="00B7341B">
        <w:rPr>
          <w:rFonts w:cstheme="minorHAnsi"/>
        </w:rPr>
        <w:t xml:space="preserve">- капитальное строительство  </w:t>
      </w:r>
      <w:r w:rsidRPr="00B7341B">
        <w:rPr>
          <w:rFonts w:cstheme="minorHAnsi"/>
          <w:noProof/>
          <w:lang w:eastAsia="ru-RU"/>
        </w:rPr>
        <w:drawing>
          <wp:inline distT="0" distB="0" distL="0" distR="0" wp14:anchorId="187C60EE" wp14:editId="769F45F3">
            <wp:extent cx="219710" cy="152400"/>
            <wp:effectExtent l="0" t="0" r="889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41B" w:rsidRPr="00B7341B" w:rsidRDefault="006D09B0" w:rsidP="006D09B0">
      <w:pPr>
        <w:pStyle w:val="a3"/>
        <w:rPr>
          <w:rFonts w:cstheme="minorHAnsi"/>
        </w:rPr>
      </w:pPr>
      <w:r w:rsidRPr="00B7341B">
        <w:rPr>
          <w:rFonts w:cstheme="minorHAnsi"/>
        </w:rPr>
        <w:t xml:space="preserve">- </w:t>
      </w:r>
      <w:proofErr w:type="spellStart"/>
      <w:r w:rsidRPr="00B7341B">
        <w:rPr>
          <w:rFonts w:cstheme="minorHAnsi"/>
        </w:rPr>
        <w:t>блочно</w:t>
      </w:r>
      <w:proofErr w:type="spellEnd"/>
      <w:r w:rsidRPr="00B7341B">
        <w:rPr>
          <w:rFonts w:cstheme="minorHAnsi"/>
        </w:rPr>
        <w:t>-модульное</w:t>
      </w:r>
      <w:r w:rsidR="00B7341B" w:rsidRPr="00B7341B">
        <w:rPr>
          <w:rFonts w:cstheme="minorHAnsi"/>
        </w:rPr>
        <w:t xml:space="preserve"> здание </w:t>
      </w:r>
      <w:r w:rsidR="00B7341B" w:rsidRPr="00B7341B">
        <w:rPr>
          <w:rFonts w:cstheme="minorHAnsi"/>
          <w:noProof/>
          <w:lang w:eastAsia="ru-RU"/>
        </w:rPr>
        <w:drawing>
          <wp:inline distT="0" distB="0" distL="0" distR="0" wp14:anchorId="03A3CAD2" wp14:editId="3DA891BD">
            <wp:extent cx="219710" cy="152400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9B0" w:rsidRPr="00B7341B" w:rsidRDefault="00B7341B" w:rsidP="006D09B0">
      <w:pPr>
        <w:pStyle w:val="a3"/>
        <w:rPr>
          <w:rFonts w:cstheme="minorHAnsi"/>
        </w:rPr>
      </w:pPr>
      <w:r w:rsidRPr="00B7341B">
        <w:rPr>
          <w:rFonts w:cstheme="minorHAnsi"/>
        </w:rPr>
        <w:t xml:space="preserve">- </w:t>
      </w:r>
      <w:r w:rsidR="006D09B0" w:rsidRPr="00B7341B">
        <w:rPr>
          <w:rFonts w:cstheme="minorHAnsi"/>
        </w:rPr>
        <w:t xml:space="preserve">быстровозводимое здание  </w:t>
      </w:r>
      <w:r w:rsidR="006D09B0" w:rsidRPr="00B7341B">
        <w:rPr>
          <w:rFonts w:cstheme="minorHAnsi"/>
          <w:noProof/>
          <w:lang w:eastAsia="ru-RU"/>
        </w:rPr>
        <w:drawing>
          <wp:inline distT="0" distB="0" distL="0" distR="0" wp14:anchorId="574B8405" wp14:editId="0714A0B1">
            <wp:extent cx="219710" cy="152400"/>
            <wp:effectExtent l="0" t="0" r="889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9B0" w:rsidRPr="00B7341B" w:rsidRDefault="006D09B0" w:rsidP="006D09B0">
      <w:pPr>
        <w:pStyle w:val="a3"/>
        <w:numPr>
          <w:ilvl w:val="0"/>
          <w:numId w:val="1"/>
        </w:numPr>
        <w:rPr>
          <w:rFonts w:cstheme="minorHAnsi"/>
        </w:rPr>
      </w:pPr>
      <w:r w:rsidRPr="00B7341B">
        <w:rPr>
          <w:rFonts w:cstheme="minorHAnsi"/>
        </w:rPr>
        <w:t>Район строительства____________________________________________________________</w:t>
      </w:r>
    </w:p>
    <w:p w:rsidR="006D09B0" w:rsidRPr="00B7341B" w:rsidRDefault="006D09B0" w:rsidP="006D09B0">
      <w:pPr>
        <w:pStyle w:val="a3"/>
        <w:numPr>
          <w:ilvl w:val="0"/>
          <w:numId w:val="1"/>
        </w:numPr>
        <w:rPr>
          <w:rFonts w:cstheme="minorHAnsi"/>
        </w:rPr>
      </w:pPr>
      <w:r w:rsidRPr="00B7341B">
        <w:rPr>
          <w:rFonts w:cstheme="minorHAnsi"/>
        </w:rPr>
        <w:t>Сейсмичность, баллы  ________</w:t>
      </w:r>
      <w:r w:rsidRPr="00B7341B">
        <w:rPr>
          <w:rFonts w:cstheme="minorHAnsi"/>
          <w:lang w:val="en-US"/>
        </w:rPr>
        <w:t>__________________________________________________</w:t>
      </w:r>
    </w:p>
    <w:p w:rsidR="006D09B0" w:rsidRPr="00B7341B" w:rsidRDefault="006D09B0" w:rsidP="006D09B0">
      <w:pPr>
        <w:pStyle w:val="a3"/>
        <w:numPr>
          <w:ilvl w:val="0"/>
          <w:numId w:val="1"/>
        </w:numPr>
        <w:rPr>
          <w:rFonts w:cstheme="minorHAnsi"/>
        </w:rPr>
      </w:pPr>
      <w:r w:rsidRPr="00B7341B">
        <w:rPr>
          <w:rFonts w:cstheme="minorHAnsi"/>
        </w:rPr>
        <w:t>Для строительства (при наличии):</w:t>
      </w:r>
    </w:p>
    <w:p w:rsidR="006D09B0" w:rsidRPr="00B7341B" w:rsidRDefault="006D09B0" w:rsidP="006D09B0">
      <w:pPr>
        <w:pStyle w:val="a3"/>
        <w:rPr>
          <w:rFonts w:cstheme="minorHAnsi"/>
        </w:rPr>
      </w:pPr>
      <w:r w:rsidRPr="00B7341B">
        <w:rPr>
          <w:rFonts w:cstheme="minorHAnsi"/>
        </w:rPr>
        <w:t>- климатический район  __________________________________________________________</w:t>
      </w:r>
    </w:p>
    <w:p w:rsidR="006D09B0" w:rsidRPr="00B7341B" w:rsidRDefault="006D09B0" w:rsidP="006D09B0">
      <w:pPr>
        <w:pStyle w:val="a3"/>
        <w:rPr>
          <w:rFonts w:cstheme="minorHAnsi"/>
        </w:rPr>
      </w:pPr>
      <w:r w:rsidRPr="00B7341B">
        <w:rPr>
          <w:rFonts w:cstheme="minorHAnsi"/>
        </w:rPr>
        <w:t>- снеговой район / снеговая нагрузка, кПа  __________________________________________</w:t>
      </w:r>
    </w:p>
    <w:p w:rsidR="006D09B0" w:rsidRPr="00B7341B" w:rsidRDefault="006D09B0" w:rsidP="006D09B0">
      <w:pPr>
        <w:pStyle w:val="a3"/>
        <w:rPr>
          <w:rFonts w:cstheme="minorHAnsi"/>
        </w:rPr>
      </w:pPr>
      <w:r w:rsidRPr="00B7341B">
        <w:rPr>
          <w:rFonts w:cstheme="minorHAnsi"/>
        </w:rPr>
        <w:t>- ветровой район / ветровая нагрузка, кПа  __________________________________________</w:t>
      </w:r>
    </w:p>
    <w:p w:rsidR="006D09B0" w:rsidRPr="00B7341B" w:rsidRDefault="006D09B0" w:rsidP="006D09B0">
      <w:pPr>
        <w:pStyle w:val="a3"/>
        <w:rPr>
          <w:rFonts w:cstheme="minorHAnsi"/>
        </w:rPr>
      </w:pPr>
      <w:r w:rsidRPr="00B7341B">
        <w:rPr>
          <w:rFonts w:cstheme="minorHAnsi"/>
        </w:rPr>
        <w:t>- минимальная температура рабочей пятидневки, ˚С  _________________________________</w:t>
      </w:r>
    </w:p>
    <w:p w:rsidR="006D09B0" w:rsidRPr="00B7341B" w:rsidRDefault="006D09B0" w:rsidP="006D09B0">
      <w:pPr>
        <w:pStyle w:val="a3"/>
        <w:rPr>
          <w:rFonts w:cstheme="minorHAnsi"/>
          <w:lang w:val="en-US"/>
        </w:rPr>
      </w:pPr>
      <w:r w:rsidRPr="00B7341B">
        <w:rPr>
          <w:rFonts w:cstheme="minorHAnsi"/>
        </w:rPr>
        <w:t>- абсолютный минимум, ˚С  ___________</w:t>
      </w:r>
      <w:r w:rsidRPr="00B7341B">
        <w:rPr>
          <w:rFonts w:cstheme="minorHAnsi"/>
          <w:lang w:val="en-US"/>
        </w:rPr>
        <w:t>____________________________________________</w:t>
      </w:r>
    </w:p>
    <w:p w:rsidR="006473C0" w:rsidRPr="00B7341B" w:rsidRDefault="006D09B0" w:rsidP="006B5A1C">
      <w:pPr>
        <w:pStyle w:val="a3"/>
        <w:numPr>
          <w:ilvl w:val="0"/>
          <w:numId w:val="1"/>
        </w:numPr>
        <w:ind w:left="851" w:hanging="425"/>
        <w:rPr>
          <w:rFonts w:cstheme="minorHAnsi"/>
        </w:rPr>
      </w:pPr>
      <w:r w:rsidRPr="00B7341B">
        <w:rPr>
          <w:rFonts w:cstheme="minorHAnsi"/>
        </w:rPr>
        <w:t>Дополнительные требования</w:t>
      </w:r>
      <w:r w:rsidRPr="00B7341B">
        <w:rPr>
          <w:rFonts w:cstheme="minorHAnsi"/>
          <w:lang w:val="en-US"/>
        </w:rPr>
        <w:t>___________________________________________________</w:t>
      </w:r>
      <w:r w:rsidR="006B5A1C" w:rsidRPr="00B7341B">
        <w:rPr>
          <w:rFonts w:cstheme="minorHAnsi"/>
        </w:rPr>
        <w:t>_</w:t>
      </w:r>
    </w:p>
    <w:sectPr w:rsidR="006473C0" w:rsidRPr="00B7341B" w:rsidSect="002D2415">
      <w:headerReference w:type="default" r:id="rId8"/>
      <w:pgSz w:w="11906" w:h="16838"/>
      <w:pgMar w:top="284" w:right="850" w:bottom="28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415" w:rsidRDefault="002D2415" w:rsidP="002D2415">
      <w:pPr>
        <w:spacing w:after="0" w:line="240" w:lineRule="auto"/>
      </w:pPr>
      <w:r>
        <w:separator/>
      </w:r>
    </w:p>
  </w:endnote>
  <w:endnote w:type="continuationSeparator" w:id="0">
    <w:p w:rsidR="002D2415" w:rsidRDefault="002D2415" w:rsidP="002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366">
    <w:altName w:val="Times New Roman"/>
    <w:panose1 w:val="00000000000000000000"/>
    <w:charset w:val="00"/>
    <w:family w:val="auto"/>
    <w:notTrueType/>
    <w:pitch w:val="default"/>
    <w:sig w:usb0="00000000" w:usb1="00000000" w:usb2="00000036" w:usb3="0000000D" w:csb0="0012BF84" w:csb1="48009858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415" w:rsidRDefault="002D2415" w:rsidP="002D2415">
      <w:pPr>
        <w:spacing w:after="0" w:line="240" w:lineRule="auto"/>
      </w:pPr>
      <w:r>
        <w:separator/>
      </w:r>
    </w:p>
  </w:footnote>
  <w:footnote w:type="continuationSeparator" w:id="0">
    <w:p w:rsidR="002D2415" w:rsidRDefault="002D2415" w:rsidP="002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5" w:rsidRDefault="002C3887" w:rsidP="002C3887">
    <w:pPr>
      <w:pStyle w:val="a4"/>
      <w:ind w:firstLine="8222"/>
    </w:pPr>
    <w:r>
      <w:rPr>
        <w:noProof/>
        <w:lang w:val="ru-RU"/>
      </w:rPr>
      <w:drawing>
        <wp:inline distT="0" distB="0" distL="0" distR="0">
          <wp:extent cx="1733550" cy="1076325"/>
          <wp:effectExtent l="0" t="0" r="0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B589F"/>
    <w:multiLevelType w:val="hybridMultilevel"/>
    <w:tmpl w:val="E68AD654"/>
    <w:lvl w:ilvl="0" w:tplc="54526956">
      <w:start w:val="1"/>
      <w:numFmt w:val="bullet"/>
      <w:lvlText w:val="-"/>
      <w:lvlJc w:val="left"/>
      <w:pPr>
        <w:ind w:left="1080" w:hanging="360"/>
      </w:pPr>
      <w:rPr>
        <w:rFonts w:ascii="font366" w:hAnsi="font366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4F50A3"/>
    <w:multiLevelType w:val="hybridMultilevel"/>
    <w:tmpl w:val="96DC1C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694C5DD6"/>
    <w:multiLevelType w:val="hybridMultilevel"/>
    <w:tmpl w:val="2D58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C0579"/>
    <w:multiLevelType w:val="hybridMultilevel"/>
    <w:tmpl w:val="CF1C1D22"/>
    <w:lvl w:ilvl="0" w:tplc="54526956">
      <w:start w:val="1"/>
      <w:numFmt w:val="bullet"/>
      <w:lvlText w:val="-"/>
      <w:lvlJc w:val="left"/>
      <w:pPr>
        <w:ind w:left="1080" w:hanging="360"/>
      </w:pPr>
      <w:rPr>
        <w:rFonts w:ascii="font366" w:hAnsi="font366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C0"/>
    <w:rsid w:val="002C3887"/>
    <w:rsid w:val="002D2415"/>
    <w:rsid w:val="006473C0"/>
    <w:rsid w:val="0065040E"/>
    <w:rsid w:val="006B5A1C"/>
    <w:rsid w:val="006D09B0"/>
    <w:rsid w:val="00B7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1C54C5"/>
  <w15:chartTrackingRefBased/>
  <w15:docId w15:val="{67D7FA87-8E62-4A44-8425-259432C0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9B0"/>
    <w:pPr>
      <w:ind w:left="720"/>
      <w:contextualSpacing/>
    </w:pPr>
  </w:style>
  <w:style w:type="paragraph" w:styleId="a4">
    <w:name w:val="header"/>
    <w:basedOn w:val="a"/>
    <w:link w:val="a5"/>
    <w:rsid w:val="006B5A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6B5A1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2D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Кристина Александрова</cp:lastModifiedBy>
  <cp:revision>7</cp:revision>
  <dcterms:created xsi:type="dcterms:W3CDTF">2020-04-01T07:32:00Z</dcterms:created>
  <dcterms:modified xsi:type="dcterms:W3CDTF">2020-06-05T13:16:00Z</dcterms:modified>
</cp:coreProperties>
</file>